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4DF515" w14:textId="77777777" w:rsidR="001C1284" w:rsidRPr="001C1284" w:rsidRDefault="001C1284" w:rsidP="001C1284">
      <w:pPr>
        <w:rPr>
          <w:b/>
          <w:bCs/>
        </w:rPr>
      </w:pPr>
      <w:proofErr w:type="spellStart"/>
      <w:r w:rsidRPr="001C1284">
        <w:rPr>
          <w:b/>
          <w:bCs/>
        </w:rPr>
        <w:t>AAEON’un</w:t>
      </w:r>
      <w:proofErr w:type="spellEnd"/>
      <w:r w:rsidRPr="001C1284">
        <w:rPr>
          <w:b/>
          <w:bCs/>
        </w:rPr>
        <w:t xml:space="preserve"> PICO-TWL4’ü Araştırmacıların Okyanus Keşfine Derin Dalışını Güçlendiriyor</w:t>
      </w:r>
    </w:p>
    <w:p w14:paraId="31BFD10A" w14:textId="77777777" w:rsidR="001C1284" w:rsidRPr="001C1284" w:rsidRDefault="001C1284" w:rsidP="001C1284">
      <w:pPr>
        <w:rPr>
          <w:b/>
          <w:bCs/>
        </w:rPr>
      </w:pPr>
      <w:r w:rsidRPr="001C1284">
        <w:rPr>
          <w:b/>
          <w:bCs/>
        </w:rPr>
        <w:t>Genel Bakış</w:t>
      </w:r>
    </w:p>
    <w:p w14:paraId="26C33F21" w14:textId="77777777" w:rsidR="001C1284" w:rsidRPr="001C1284" w:rsidRDefault="001C1284" w:rsidP="001C1284">
      <w:r w:rsidRPr="001C1284">
        <w:t xml:space="preserve">Deniz tabanı haritalama, </w:t>
      </w:r>
      <w:proofErr w:type="spellStart"/>
      <w:r w:rsidRPr="001C1284">
        <w:t>jeobilim</w:t>
      </w:r>
      <w:proofErr w:type="spellEnd"/>
      <w:r w:rsidRPr="001C1284">
        <w:t>, deniz biyolojisi ve iklim değişikliği araştırmaları gibi disiplinlerde faydalı olan akademik araştırmaların hayati bir alanıdır. Son yıllarda deniz ekosisteminde meydana gelen değişimlere yönelik küresel farkındalık artmış, bu tür keşiflerin çevresel girişimleri şekillendirme üzerindeki etkisi de derinleşmiştir.</w:t>
      </w:r>
    </w:p>
    <w:p w14:paraId="2B59AE4E" w14:textId="77777777" w:rsidR="001C1284" w:rsidRPr="001C1284" w:rsidRDefault="001C1284" w:rsidP="001C1284">
      <w:r w:rsidRPr="001C1284">
        <w:t xml:space="preserve">Bir grup araştırmacı, akademik araştırma amaçlı olarak otonom bir su altı aracı (AUV) çalıştırabilecek gömülü bir bilgisayar platformu arayışıyla AAEON ile iletişime geçti. Proje parametreleri dikkatle incelendikten sonra, müşteri </w:t>
      </w:r>
      <w:proofErr w:type="spellStart"/>
      <w:r w:rsidRPr="001C1284">
        <w:rPr>
          <w:b/>
          <w:bCs/>
        </w:rPr>
        <w:t>AAEON’un</w:t>
      </w:r>
      <w:proofErr w:type="spellEnd"/>
      <w:r w:rsidRPr="001C1284">
        <w:rPr>
          <w:b/>
          <w:bCs/>
        </w:rPr>
        <w:t xml:space="preserve"> PICO-TWL4</w:t>
      </w:r>
      <w:r w:rsidRPr="001C1284">
        <w:t xml:space="preserve"> ürününün denizlerin sırlarını çözmede anahtar olduğunu belirledi.</w:t>
      </w:r>
    </w:p>
    <w:p w14:paraId="2A80AD98" w14:textId="77777777" w:rsidR="001C1284" w:rsidRPr="001C1284" w:rsidRDefault="001C1284" w:rsidP="001C1284">
      <w:r w:rsidRPr="001C1284">
        <w:pict w14:anchorId="50BF5F1E">
          <v:rect id="_x0000_i1055" style="width:0;height:1.5pt" o:hralign="center" o:hrstd="t" o:hr="t" fillcolor="#a0a0a0" stroked="f"/>
        </w:pict>
      </w:r>
    </w:p>
    <w:p w14:paraId="25907018" w14:textId="77777777" w:rsidR="001C1284" w:rsidRPr="001C1284" w:rsidRDefault="001C1284" w:rsidP="001C1284">
      <w:pPr>
        <w:rPr>
          <w:b/>
          <w:bCs/>
        </w:rPr>
      </w:pPr>
      <w:r w:rsidRPr="001C1284">
        <w:rPr>
          <w:b/>
          <w:bCs/>
        </w:rPr>
        <w:t>Proje Gereksinimleri: Derin Bir Dalış</w:t>
      </w:r>
    </w:p>
    <w:p w14:paraId="31291453" w14:textId="77777777" w:rsidR="001C1284" w:rsidRPr="001C1284" w:rsidRDefault="001C1284" w:rsidP="001C1284">
      <w:pPr>
        <w:rPr>
          <w:b/>
          <w:bCs/>
        </w:rPr>
      </w:pPr>
      <w:r w:rsidRPr="001C1284">
        <w:rPr>
          <w:b/>
          <w:bCs/>
        </w:rPr>
        <w:t>Görev Süresinin Maksimize Edilmesi</w:t>
      </w:r>
    </w:p>
    <w:p w14:paraId="0FFD7232" w14:textId="77777777" w:rsidR="001C1284" w:rsidRPr="001C1284" w:rsidRDefault="001C1284" w:rsidP="001C1284">
      <w:r w:rsidRPr="001C1284">
        <w:t xml:space="preserve">Müşterinin önceliği, </w:t>
      </w:r>
      <w:proofErr w:type="spellStart"/>
      <w:r w:rsidRPr="001C1284">
        <w:t>AUV’nin</w:t>
      </w:r>
      <w:proofErr w:type="spellEnd"/>
      <w:r w:rsidRPr="001C1284">
        <w:t xml:space="preserve"> geniş alanları kapsayabilmesi ve uzun süre çalışabilmesiydi. AUV insansız olduğundan, sıcak değiştirilebilir batarya birimi kullanımı mümkün değildi ve bu nedenle odak noktası </w:t>
      </w:r>
      <w:r w:rsidRPr="001C1284">
        <w:rPr>
          <w:b/>
          <w:bCs/>
        </w:rPr>
        <w:t>güç verimliliğinin maksimize edilmesi</w:t>
      </w:r>
      <w:r w:rsidRPr="001C1284">
        <w:t xml:space="preserve"> oldu.</w:t>
      </w:r>
    </w:p>
    <w:p w14:paraId="0912AAEE" w14:textId="77777777" w:rsidR="001C1284" w:rsidRPr="001C1284" w:rsidRDefault="001C1284" w:rsidP="001C1284">
      <w:pPr>
        <w:rPr>
          <w:b/>
          <w:bCs/>
        </w:rPr>
      </w:pPr>
      <w:r w:rsidRPr="001C1284">
        <w:rPr>
          <w:b/>
          <w:bCs/>
        </w:rPr>
        <w:t>Stabil ve Hassas Navigasyon</w:t>
      </w:r>
    </w:p>
    <w:p w14:paraId="2C3419DE" w14:textId="77777777" w:rsidR="001C1284" w:rsidRPr="001C1284" w:rsidRDefault="001C1284" w:rsidP="001C1284">
      <w:r w:rsidRPr="001C1284">
        <w:t xml:space="preserve">Daha önce keşfedilmemiş yerlerin incelenmesi birçok zorluk barındırır ve navigasyon bunların en önemlisidir. Fabrika gibi çevresinin büyük ölçüde öngörülebilir olduğu ortamlarda çalışan otonom araçların aksine, </w:t>
      </w:r>
      <w:proofErr w:type="spellStart"/>
      <w:r w:rsidRPr="001C1284">
        <w:t>AUV’ler</w:t>
      </w:r>
      <w:proofErr w:type="spellEnd"/>
      <w:r w:rsidRPr="001C1284">
        <w:t xml:space="preserve"> karmaşık bir </w:t>
      </w:r>
      <w:r w:rsidRPr="001C1284">
        <w:rPr>
          <w:b/>
          <w:bCs/>
        </w:rPr>
        <w:t>3D ortamda</w:t>
      </w:r>
      <w:r w:rsidRPr="001C1284">
        <w:t xml:space="preserve"> hareket etmek zorundadır.</w:t>
      </w:r>
    </w:p>
    <w:p w14:paraId="65D13655" w14:textId="77777777" w:rsidR="001C1284" w:rsidRPr="001C1284" w:rsidRDefault="001C1284" w:rsidP="001C1284">
      <w:pPr>
        <w:rPr>
          <w:b/>
          <w:bCs/>
        </w:rPr>
      </w:pPr>
      <w:r w:rsidRPr="001C1284">
        <w:rPr>
          <w:b/>
          <w:bCs/>
        </w:rPr>
        <w:t>Numune Toplama İçin Motor Kontrolü</w:t>
      </w:r>
    </w:p>
    <w:p w14:paraId="261E4F2B" w14:textId="77777777" w:rsidR="001C1284" w:rsidRPr="001C1284" w:rsidRDefault="001C1284" w:rsidP="001C1284">
      <w:proofErr w:type="spellStart"/>
      <w:r w:rsidRPr="001C1284">
        <w:t>AUV’nin</w:t>
      </w:r>
      <w:proofErr w:type="spellEnd"/>
      <w:r w:rsidRPr="001C1284">
        <w:t xml:space="preserve"> görevi, farklı bölgelerden deniz tabanı numuneleri toplamaktı. Bu nedenle seçilen platform, yalnızca nesne tespiti ve engellerden kaçınmayı desteklemekle kalmayıp aynı zamanda </w:t>
      </w:r>
      <w:r w:rsidRPr="001C1284">
        <w:rPr>
          <w:b/>
          <w:bCs/>
        </w:rPr>
        <w:t>yük kontrol komutlarını</w:t>
      </w:r>
      <w:r w:rsidRPr="001C1284">
        <w:t xml:space="preserve"> da gönderebilmeliydi.</w:t>
      </w:r>
    </w:p>
    <w:p w14:paraId="73CFFADC" w14:textId="77777777" w:rsidR="001C1284" w:rsidRPr="001C1284" w:rsidRDefault="001C1284" w:rsidP="001C1284">
      <w:r w:rsidRPr="001C1284">
        <w:pict w14:anchorId="58B0F3B7">
          <v:rect id="_x0000_i1056" style="width:0;height:1.5pt" o:hralign="center" o:hrstd="t" o:hr="t" fillcolor="#a0a0a0" stroked="f"/>
        </w:pict>
      </w:r>
    </w:p>
    <w:p w14:paraId="0CD7CCC0" w14:textId="77777777" w:rsidR="001C1284" w:rsidRPr="001C1284" w:rsidRDefault="001C1284" w:rsidP="001C1284">
      <w:pPr>
        <w:rPr>
          <w:b/>
          <w:bCs/>
        </w:rPr>
      </w:pPr>
      <w:r w:rsidRPr="001C1284">
        <w:rPr>
          <w:b/>
          <w:bCs/>
        </w:rPr>
        <w:t>Gemi Yönetimi: PICO-TWL4</w:t>
      </w:r>
    </w:p>
    <w:p w14:paraId="4DD69AEB" w14:textId="77777777" w:rsidR="001C1284" w:rsidRPr="001C1284" w:rsidRDefault="001C1284" w:rsidP="001C1284">
      <w:r w:rsidRPr="001C1284">
        <w:t xml:space="preserve">İşlevsellik ile çevresel stabilite arasındaki hassas denge göz önünde bulundurulduğunda, </w:t>
      </w:r>
      <w:proofErr w:type="spellStart"/>
      <w:r w:rsidRPr="001C1284">
        <w:rPr>
          <w:b/>
          <w:bCs/>
        </w:rPr>
        <w:t>AAEON’un</w:t>
      </w:r>
      <w:proofErr w:type="spellEnd"/>
      <w:r w:rsidRPr="001C1284">
        <w:rPr>
          <w:b/>
          <w:bCs/>
        </w:rPr>
        <w:t xml:space="preserve"> PICO-TWL4</w:t>
      </w:r>
      <w:r w:rsidRPr="001C1284">
        <w:t xml:space="preserve"> ürünü, müşteriye projelerinde en uygun platform olarak öne çıktı.</w:t>
      </w:r>
    </w:p>
    <w:p w14:paraId="3D0219EA" w14:textId="77777777" w:rsidR="001C1284" w:rsidRPr="001C1284" w:rsidRDefault="001C1284" w:rsidP="001C1284">
      <w:pPr>
        <w:rPr>
          <w:b/>
          <w:bCs/>
        </w:rPr>
      </w:pPr>
      <w:r w:rsidRPr="001C1284">
        <w:rPr>
          <w:b/>
          <w:bCs/>
        </w:rPr>
        <w:t>Dört Çekirdekli İşlem ve Düşük Güç Modları</w:t>
      </w:r>
    </w:p>
    <w:p w14:paraId="14A8F91B" w14:textId="77777777" w:rsidR="001C1284" w:rsidRPr="001C1284" w:rsidRDefault="001C1284" w:rsidP="001C1284">
      <w:r w:rsidRPr="001C1284">
        <w:t xml:space="preserve">PICO-TWL4, verimliliğe odaklı </w:t>
      </w:r>
      <w:r w:rsidRPr="001C1284">
        <w:rPr>
          <w:b/>
          <w:bCs/>
        </w:rPr>
        <w:t xml:space="preserve">Intel® </w:t>
      </w:r>
      <w:proofErr w:type="spellStart"/>
      <w:r w:rsidRPr="001C1284">
        <w:rPr>
          <w:b/>
          <w:bCs/>
        </w:rPr>
        <w:t>Processor</w:t>
      </w:r>
      <w:proofErr w:type="spellEnd"/>
      <w:r w:rsidRPr="001C1284">
        <w:rPr>
          <w:b/>
          <w:bCs/>
        </w:rPr>
        <w:t xml:space="preserve"> N-serisi</w:t>
      </w:r>
      <w:r w:rsidRPr="001C1284">
        <w:t xml:space="preserve"> (eski adıyla </w:t>
      </w:r>
      <w:proofErr w:type="spellStart"/>
      <w:r w:rsidRPr="001C1284">
        <w:t>Twin</w:t>
      </w:r>
      <w:proofErr w:type="spellEnd"/>
      <w:r w:rsidRPr="001C1284">
        <w:t xml:space="preserve"> Lake) işlemcilerden biri olan Intel® </w:t>
      </w:r>
      <w:proofErr w:type="spellStart"/>
      <w:r w:rsidRPr="001C1284">
        <w:t>Core</w:t>
      </w:r>
      <w:proofErr w:type="spellEnd"/>
      <w:r w:rsidRPr="001C1284">
        <w:t xml:space="preserve">™ 3 </w:t>
      </w:r>
      <w:proofErr w:type="spellStart"/>
      <w:r w:rsidRPr="001C1284">
        <w:t>Processor</w:t>
      </w:r>
      <w:proofErr w:type="spellEnd"/>
      <w:r w:rsidRPr="001C1284">
        <w:t xml:space="preserve"> N355 veya N150 ile çalışabilen modellerde sunulmaktadır. Müşteri, </w:t>
      </w:r>
      <w:proofErr w:type="spellStart"/>
      <w:r w:rsidRPr="001C1284">
        <w:t>AUV’nin</w:t>
      </w:r>
      <w:proofErr w:type="spellEnd"/>
      <w:r w:rsidRPr="001C1284">
        <w:t xml:space="preserve"> güvenilir çalışmasını sağlarken düşük güç tüketimini de koruyan </w:t>
      </w:r>
      <w:r w:rsidRPr="001C1284">
        <w:rPr>
          <w:b/>
          <w:bCs/>
        </w:rPr>
        <w:t xml:space="preserve">Intel® </w:t>
      </w:r>
      <w:proofErr w:type="spellStart"/>
      <w:r w:rsidRPr="001C1284">
        <w:rPr>
          <w:b/>
          <w:bCs/>
        </w:rPr>
        <w:t>Processor</w:t>
      </w:r>
      <w:proofErr w:type="spellEnd"/>
      <w:r w:rsidRPr="001C1284">
        <w:rPr>
          <w:b/>
          <w:bCs/>
        </w:rPr>
        <w:t xml:space="preserve"> N150</w:t>
      </w:r>
      <w:r w:rsidRPr="001C1284">
        <w:t xml:space="preserve"> modelini tercih etti.</w:t>
      </w:r>
    </w:p>
    <w:p w14:paraId="31694525" w14:textId="77777777" w:rsidR="001C1284" w:rsidRPr="001C1284" w:rsidRDefault="001C1284" w:rsidP="001C1284">
      <w:r w:rsidRPr="001C1284">
        <w:lastRenderedPageBreak/>
        <w:t xml:space="preserve">Intel® </w:t>
      </w:r>
      <w:proofErr w:type="spellStart"/>
      <w:r w:rsidRPr="001C1284">
        <w:t>Processor</w:t>
      </w:r>
      <w:proofErr w:type="spellEnd"/>
      <w:r w:rsidRPr="001C1284">
        <w:t xml:space="preserve"> N150 yalnızca 6W temel güçle çalışmasına rağmen, dört çekirdeği ve görece yüksek saat hızı sayesinde </w:t>
      </w:r>
      <w:r w:rsidRPr="001C1284">
        <w:rPr>
          <w:b/>
          <w:bCs/>
        </w:rPr>
        <w:t>sensör füzyonu, yük kontrolü ve navigasyon verisi işleme</w:t>
      </w:r>
      <w:r w:rsidRPr="001C1284">
        <w:t xml:space="preserve"> gibi paralel görevleri rahatlıkla yerine getirebilmekteydi.</w:t>
      </w:r>
    </w:p>
    <w:p w14:paraId="2E8E6918" w14:textId="77777777" w:rsidR="001C1284" w:rsidRPr="001C1284" w:rsidRDefault="001C1284" w:rsidP="001C1284">
      <w:r w:rsidRPr="001C1284">
        <w:t xml:space="preserve">PICO-TWL4’ün </w:t>
      </w:r>
      <w:proofErr w:type="spellStart"/>
      <w:r w:rsidRPr="001C1284">
        <w:t>BIOS’u</w:t>
      </w:r>
      <w:proofErr w:type="spellEnd"/>
      <w:r w:rsidRPr="001C1284">
        <w:t xml:space="preserve"> varsayılan olarak CPU C-</w:t>
      </w:r>
      <w:proofErr w:type="spellStart"/>
      <w:r w:rsidRPr="001C1284">
        <w:t>states’i</w:t>
      </w:r>
      <w:proofErr w:type="spellEnd"/>
      <w:r w:rsidRPr="001C1284">
        <w:t xml:space="preserve"> etkinleştirir ve </w:t>
      </w:r>
      <w:r w:rsidRPr="001C1284">
        <w:rPr>
          <w:b/>
          <w:bCs/>
        </w:rPr>
        <w:t>S3 modunu destekler</w:t>
      </w:r>
      <w:r w:rsidRPr="001C1284">
        <w:t>, böylece AUV aktif işlem yapmadığında güç tüketimi ciddi şekilde azalır ve ihtiyaç duyulduğunda operasyon sorunsuz şekilde devam eder.</w:t>
      </w:r>
    </w:p>
    <w:p w14:paraId="28629097" w14:textId="77777777" w:rsidR="001C1284" w:rsidRPr="001C1284" w:rsidRDefault="001C1284" w:rsidP="001C1284">
      <w:pPr>
        <w:rPr>
          <w:b/>
          <w:bCs/>
        </w:rPr>
      </w:pPr>
      <w:r w:rsidRPr="001C1284">
        <w:rPr>
          <w:b/>
          <w:bCs/>
        </w:rPr>
        <w:t>Çevre Dostu Özelleştirme</w:t>
      </w:r>
    </w:p>
    <w:p w14:paraId="6851C6A5" w14:textId="77777777" w:rsidR="001C1284" w:rsidRPr="001C1284" w:rsidRDefault="001C1284" w:rsidP="001C1284">
      <w:r w:rsidRPr="001C1284">
        <w:t xml:space="preserve">Düşük güç tüketimli PICO-TWL4 platformu, </w:t>
      </w:r>
      <w:proofErr w:type="spellStart"/>
      <w:r w:rsidRPr="001C1284">
        <w:t>AUV’nin</w:t>
      </w:r>
      <w:proofErr w:type="spellEnd"/>
      <w:r w:rsidRPr="001C1284">
        <w:t xml:space="preserve"> kat edebileceği mesafeyi artırırken sürekli çalışabileceği süreyi de uzattı. AAEON ayrıca kartı, standart lityum bataryayı </w:t>
      </w:r>
      <w:r w:rsidRPr="001C1284">
        <w:rPr>
          <w:b/>
          <w:bCs/>
        </w:rPr>
        <w:t>süperkapasitörle</w:t>
      </w:r>
      <w:r w:rsidRPr="001C1284">
        <w:t xml:space="preserve"> değiştirerek özelleştirdi.</w:t>
      </w:r>
    </w:p>
    <w:p w14:paraId="243EA752" w14:textId="77777777" w:rsidR="001C1284" w:rsidRPr="001C1284" w:rsidRDefault="001C1284" w:rsidP="001C1284">
      <w:r w:rsidRPr="001C1284">
        <w:t xml:space="preserve">Süperkapasitörler neredeyse sonsuz şarj-deşarj döngüsüne sahip olduğundan, </w:t>
      </w:r>
      <w:proofErr w:type="spellStart"/>
      <w:r w:rsidRPr="001C1284">
        <w:t>AUV’nin</w:t>
      </w:r>
      <w:proofErr w:type="spellEnd"/>
      <w:r w:rsidRPr="001C1284">
        <w:t xml:space="preserve"> kullanım senaryosu için idealdi ve böylece </w:t>
      </w:r>
      <w:proofErr w:type="spellStart"/>
      <w:r w:rsidRPr="001C1284">
        <w:rPr>
          <w:b/>
          <w:bCs/>
        </w:rPr>
        <w:t>AUV’nin</w:t>
      </w:r>
      <w:proofErr w:type="spellEnd"/>
      <w:r w:rsidRPr="001C1284">
        <w:rPr>
          <w:b/>
          <w:bCs/>
        </w:rPr>
        <w:t xml:space="preserve"> durma süresi büyük ölçüde azaldı</w:t>
      </w:r>
      <w:r w:rsidRPr="001C1284">
        <w:t>. Süperkapasitörlerin şarj süresi yaklaşık 300 saniye iken, lityum bataryalar saatlerce sürebilir; bu durum, uzak bölgelerdeki araştırma seferleri için büyük bir engel teşkil ederdi.</w:t>
      </w:r>
    </w:p>
    <w:p w14:paraId="12A5C68A" w14:textId="77777777" w:rsidR="001C1284" w:rsidRPr="001C1284" w:rsidRDefault="001C1284" w:rsidP="001C1284">
      <w:r w:rsidRPr="001C1284">
        <w:pict w14:anchorId="178289F3">
          <v:rect id="_x0000_i1057" style="width:0;height:1.5pt" o:hralign="center" o:hrstd="t" o:hr="t" fillcolor="#a0a0a0" stroked="f"/>
        </w:pict>
      </w:r>
    </w:p>
    <w:p w14:paraId="7CBE5620" w14:textId="77777777" w:rsidR="001C1284" w:rsidRPr="001C1284" w:rsidRDefault="001C1284" w:rsidP="001C1284">
      <w:pPr>
        <w:rPr>
          <w:b/>
          <w:bCs/>
        </w:rPr>
      </w:pPr>
      <w:r w:rsidRPr="001C1284">
        <w:rPr>
          <w:b/>
          <w:bCs/>
        </w:rPr>
        <w:t>Çoklu Sensör Desteği</w:t>
      </w:r>
    </w:p>
    <w:p w14:paraId="2CFAFA18" w14:textId="77777777" w:rsidR="001C1284" w:rsidRPr="001C1284" w:rsidRDefault="001C1284" w:rsidP="001C1284">
      <w:r w:rsidRPr="001C1284">
        <w:t xml:space="preserve">PICO-TWL4 sadece </w:t>
      </w:r>
      <w:r w:rsidRPr="001C1284">
        <w:rPr>
          <w:b/>
          <w:bCs/>
        </w:rPr>
        <w:t>100mm x 72mm</w:t>
      </w:r>
      <w:r w:rsidRPr="001C1284">
        <w:t xml:space="preserve"> boyutunda olmasına rağmen, </w:t>
      </w:r>
      <w:proofErr w:type="spellStart"/>
      <w:r w:rsidRPr="001C1284">
        <w:t>AUV’nin</w:t>
      </w:r>
      <w:proofErr w:type="spellEnd"/>
      <w:r w:rsidRPr="001C1284">
        <w:t xml:space="preserve"> navigasyon ve pozisyon verilerini toplamak için gereken sensörleri destekleyen çeşitli arayüzler sunuyordu.</w:t>
      </w:r>
    </w:p>
    <w:p w14:paraId="335936EC" w14:textId="77777777" w:rsidR="001C1284" w:rsidRPr="001C1284" w:rsidRDefault="001C1284" w:rsidP="001C1284">
      <w:r w:rsidRPr="001C1284">
        <w:t xml:space="preserve">En önemli özelliklerden biri, dört COM port konektörü sağlayan </w:t>
      </w:r>
      <w:r w:rsidRPr="001C1284">
        <w:rPr>
          <w:b/>
          <w:bCs/>
        </w:rPr>
        <w:t xml:space="preserve">40-pin </w:t>
      </w:r>
      <w:proofErr w:type="spellStart"/>
      <w:r w:rsidRPr="001C1284">
        <w:rPr>
          <w:b/>
          <w:bCs/>
        </w:rPr>
        <w:t>header</w:t>
      </w:r>
      <w:proofErr w:type="spellEnd"/>
      <w:r w:rsidRPr="001C1284">
        <w:t xml:space="preserve"> idi; bunlardan ikisi RS-232/422/485, diğer ikisi RS-232 protokolünü destekliyordu.</w:t>
      </w:r>
    </w:p>
    <w:p w14:paraId="009CCB2A" w14:textId="77777777" w:rsidR="001C1284" w:rsidRPr="001C1284" w:rsidRDefault="001C1284" w:rsidP="001C1284">
      <w:pPr>
        <w:numPr>
          <w:ilvl w:val="0"/>
          <w:numId w:val="1"/>
        </w:numPr>
      </w:pPr>
      <w:r w:rsidRPr="001C1284">
        <w:t xml:space="preserve">İki COM port, </w:t>
      </w:r>
      <w:r w:rsidRPr="001C1284">
        <w:rPr>
          <w:b/>
          <w:bCs/>
        </w:rPr>
        <w:t>AHRS (</w:t>
      </w:r>
      <w:proofErr w:type="spellStart"/>
      <w:r w:rsidRPr="001C1284">
        <w:rPr>
          <w:b/>
          <w:bCs/>
        </w:rPr>
        <w:t>Attitude</w:t>
      </w:r>
      <w:proofErr w:type="spellEnd"/>
      <w:r w:rsidRPr="001C1284">
        <w:rPr>
          <w:b/>
          <w:bCs/>
        </w:rPr>
        <w:t xml:space="preserve"> </w:t>
      </w:r>
      <w:proofErr w:type="spellStart"/>
      <w:r w:rsidRPr="001C1284">
        <w:rPr>
          <w:b/>
          <w:bCs/>
        </w:rPr>
        <w:t>and</w:t>
      </w:r>
      <w:proofErr w:type="spellEnd"/>
      <w:r w:rsidRPr="001C1284">
        <w:rPr>
          <w:b/>
          <w:bCs/>
        </w:rPr>
        <w:t xml:space="preserve"> </w:t>
      </w:r>
      <w:proofErr w:type="spellStart"/>
      <w:r w:rsidRPr="001C1284">
        <w:rPr>
          <w:b/>
          <w:bCs/>
        </w:rPr>
        <w:t>Heading</w:t>
      </w:r>
      <w:proofErr w:type="spellEnd"/>
      <w:r w:rsidRPr="001C1284">
        <w:rPr>
          <w:b/>
          <w:bCs/>
        </w:rPr>
        <w:t xml:space="preserve"> Reference </w:t>
      </w:r>
      <w:proofErr w:type="spellStart"/>
      <w:r w:rsidRPr="001C1284">
        <w:rPr>
          <w:b/>
          <w:bCs/>
        </w:rPr>
        <w:t>System</w:t>
      </w:r>
      <w:proofErr w:type="spellEnd"/>
      <w:r w:rsidRPr="001C1284">
        <w:rPr>
          <w:b/>
          <w:bCs/>
        </w:rPr>
        <w:t>)</w:t>
      </w:r>
      <w:r w:rsidRPr="001C1284">
        <w:t xml:space="preserve"> ve altimetre ile entegre edilerek </w:t>
      </w:r>
      <w:proofErr w:type="spellStart"/>
      <w:r w:rsidRPr="001C1284">
        <w:t>AUV’nin</w:t>
      </w:r>
      <w:proofErr w:type="spellEnd"/>
      <w:r w:rsidRPr="001C1284">
        <w:t xml:space="preserve"> deniz tabanına göre konumu ve yüksekliği ölçüldü. AHRS sayesinde AUV 3D yönelim, mutlak ve göreli baş yön verilerini gerçek zamanlı olarak sağlarken, altimetre engellerden ve deniz tabanından çarpışmayı önledi.</w:t>
      </w:r>
    </w:p>
    <w:p w14:paraId="1A2AAC0E" w14:textId="77777777" w:rsidR="001C1284" w:rsidRPr="001C1284" w:rsidRDefault="001C1284" w:rsidP="001C1284">
      <w:pPr>
        <w:numPr>
          <w:ilvl w:val="0"/>
          <w:numId w:val="1"/>
        </w:numPr>
      </w:pPr>
      <w:proofErr w:type="spellStart"/>
      <w:r w:rsidRPr="001C1284">
        <w:t>Header’daki</w:t>
      </w:r>
      <w:proofErr w:type="spellEnd"/>
      <w:r w:rsidRPr="001C1284">
        <w:t xml:space="preserve"> üçüncü COM port, bir sonar kurulumu için kullanıldı ve </w:t>
      </w:r>
      <w:proofErr w:type="spellStart"/>
      <w:r w:rsidRPr="001C1284">
        <w:t>AUV’nin</w:t>
      </w:r>
      <w:proofErr w:type="spellEnd"/>
      <w:r w:rsidRPr="001C1284">
        <w:t xml:space="preserve"> güvenli hareketini sağlayarak rota planlamasında yerel haritalama sağladı.</w:t>
      </w:r>
    </w:p>
    <w:p w14:paraId="7217457D" w14:textId="77777777" w:rsidR="001C1284" w:rsidRPr="001C1284" w:rsidRDefault="001C1284" w:rsidP="001C1284">
      <w:r w:rsidRPr="001C1284">
        <w:t xml:space="preserve">Ek sensörler, PICO-TWL4’ün iki USB 3.2 Gen 2 portu ve dört dahili USB 2.0 konektörü aracılığıyla entegre edildi. Bunlar arasında </w:t>
      </w:r>
      <w:r w:rsidRPr="001C1284">
        <w:rPr>
          <w:b/>
          <w:bCs/>
        </w:rPr>
        <w:t>sıcaklık, su basıncı ve mesafe ölçüm sensörleri</w:t>
      </w:r>
      <w:r w:rsidRPr="001C1284">
        <w:t xml:space="preserve"> gibi görev odaklı ek çevre birimleri yer aldı.</w:t>
      </w:r>
    </w:p>
    <w:p w14:paraId="01D1BECB" w14:textId="77777777" w:rsidR="001C1284" w:rsidRPr="001C1284" w:rsidRDefault="001C1284" w:rsidP="001C1284">
      <w:r w:rsidRPr="001C1284">
        <w:pict w14:anchorId="05F2FA49">
          <v:rect id="_x0000_i1058" style="width:0;height:1.5pt" o:hralign="center" o:hrstd="t" o:hr="t" fillcolor="#a0a0a0" stroked="f"/>
        </w:pict>
      </w:r>
    </w:p>
    <w:p w14:paraId="66911CAE" w14:textId="77777777" w:rsidR="001C1284" w:rsidRPr="001C1284" w:rsidRDefault="001C1284" w:rsidP="001C1284">
      <w:pPr>
        <w:rPr>
          <w:b/>
          <w:bCs/>
        </w:rPr>
      </w:pPr>
      <w:r w:rsidRPr="001C1284">
        <w:rPr>
          <w:b/>
          <w:bCs/>
        </w:rPr>
        <w:t>Gerçek Zamanlı Yük Kontrolü</w:t>
      </w:r>
    </w:p>
    <w:p w14:paraId="68061C1F" w14:textId="77777777" w:rsidR="001C1284" w:rsidRPr="001C1284" w:rsidRDefault="001C1284" w:rsidP="001C1284">
      <w:r w:rsidRPr="001C1284">
        <w:t xml:space="preserve">Deniz tabanından numune toplamak için </w:t>
      </w:r>
      <w:proofErr w:type="spellStart"/>
      <w:r w:rsidRPr="001C1284">
        <w:t>AUV’nin</w:t>
      </w:r>
      <w:proofErr w:type="spellEnd"/>
      <w:r w:rsidRPr="001C1284">
        <w:t xml:space="preserve"> merkezi bilgisayarı, hareket kontrol cihazlarıyla iletişim kurabilmeliydi. Bu noktada </w:t>
      </w:r>
      <w:r w:rsidRPr="001C1284">
        <w:rPr>
          <w:b/>
          <w:bCs/>
        </w:rPr>
        <w:t>PICO-TWL4’ün çift LAN portu</w:t>
      </w:r>
      <w:r w:rsidRPr="001C1284">
        <w:t xml:space="preserve"> devreye girdi.</w:t>
      </w:r>
    </w:p>
    <w:p w14:paraId="4D71CB18" w14:textId="77777777" w:rsidR="001C1284" w:rsidRPr="001C1284" w:rsidRDefault="001C1284" w:rsidP="001C1284">
      <w:pPr>
        <w:numPr>
          <w:ilvl w:val="0"/>
          <w:numId w:val="2"/>
        </w:numPr>
      </w:pPr>
      <w:r w:rsidRPr="001C1284">
        <w:lastRenderedPageBreak/>
        <w:t xml:space="preserve">1GbE ve 2.5GbE hızında çalışan iki RJ-45 port sayesinde, </w:t>
      </w:r>
      <w:proofErr w:type="spellStart"/>
      <w:r w:rsidRPr="001C1284">
        <w:t>AUV’nin</w:t>
      </w:r>
      <w:proofErr w:type="spellEnd"/>
      <w:r w:rsidRPr="001C1284">
        <w:t xml:space="preserve"> su numune alıcıları ve vakum pompaları için komutlar iletildi.</w:t>
      </w:r>
    </w:p>
    <w:p w14:paraId="21893EE6" w14:textId="77777777" w:rsidR="001C1284" w:rsidRPr="001C1284" w:rsidRDefault="001C1284" w:rsidP="001C1284">
      <w:pPr>
        <w:numPr>
          <w:ilvl w:val="0"/>
          <w:numId w:val="2"/>
        </w:numPr>
      </w:pPr>
      <w:r w:rsidRPr="001C1284">
        <w:t xml:space="preserve">Bu komutlar yüksek hassasiyet gerektiriyordu. PICO-TWL4’ün RJ-45 portu, </w:t>
      </w:r>
      <w:r w:rsidRPr="001C1284">
        <w:rPr>
          <w:b/>
          <w:bCs/>
        </w:rPr>
        <w:t>Intel® Ethernet Controller I226</w:t>
      </w:r>
      <w:r w:rsidRPr="001C1284">
        <w:t xml:space="preserve"> sürücüsü ve </w:t>
      </w:r>
      <w:r w:rsidRPr="001C1284">
        <w:rPr>
          <w:b/>
          <w:bCs/>
        </w:rPr>
        <w:t>Time-</w:t>
      </w:r>
      <w:proofErr w:type="spellStart"/>
      <w:r w:rsidRPr="001C1284">
        <w:rPr>
          <w:b/>
          <w:bCs/>
        </w:rPr>
        <w:t>Sensitive</w:t>
      </w:r>
      <w:proofErr w:type="spellEnd"/>
      <w:r w:rsidRPr="001C1284">
        <w:rPr>
          <w:b/>
          <w:bCs/>
        </w:rPr>
        <w:t xml:space="preserve"> Networking (TSN)</w:t>
      </w:r>
      <w:r w:rsidRPr="001C1284">
        <w:t xml:space="preserve"> özellikleri sayesinde, navigasyon sensörlerine göre hassas zamanlama ile komutları yürüttü.</w:t>
      </w:r>
    </w:p>
    <w:p w14:paraId="293EB59A" w14:textId="77777777" w:rsidR="001C1284" w:rsidRPr="001C1284" w:rsidRDefault="001C1284" w:rsidP="001C1284">
      <w:r w:rsidRPr="001C1284">
        <w:t xml:space="preserve">Sonuç olarak, AUV, </w:t>
      </w:r>
      <w:r w:rsidRPr="001C1284">
        <w:rPr>
          <w:b/>
          <w:bCs/>
        </w:rPr>
        <w:t>AHRS, altimetre ve sonar tarafından takip edilen diğer değişkenleri dikkate alarak</w:t>
      </w:r>
      <w:r w:rsidRPr="001C1284">
        <w:t xml:space="preserve"> koordineli çoklu yük operasyonu gerçekleştirebildi.</w:t>
      </w:r>
    </w:p>
    <w:p w14:paraId="65C9A9B0" w14:textId="77777777" w:rsidR="001C1284" w:rsidRPr="001C1284" w:rsidRDefault="001C1284" w:rsidP="001C1284">
      <w:r w:rsidRPr="001C1284">
        <w:pict w14:anchorId="55786F2D">
          <v:rect id="_x0000_i1059" style="width:0;height:1.5pt" o:hralign="center" o:hrstd="t" o:hr="t" fillcolor="#a0a0a0" stroked="f"/>
        </w:pict>
      </w:r>
    </w:p>
    <w:p w14:paraId="047FAF7D" w14:textId="77777777" w:rsidR="001C1284" w:rsidRPr="001C1284" w:rsidRDefault="001C1284" w:rsidP="001C1284">
      <w:pPr>
        <w:rPr>
          <w:b/>
          <w:bCs/>
        </w:rPr>
      </w:pPr>
      <w:r w:rsidRPr="001C1284">
        <w:rPr>
          <w:b/>
          <w:bCs/>
        </w:rPr>
        <w:t>Etkisi</w:t>
      </w:r>
    </w:p>
    <w:p w14:paraId="317C0D20" w14:textId="77777777" w:rsidR="001C1284" w:rsidRPr="001C1284" w:rsidRDefault="001C1284" w:rsidP="001C1284">
      <w:proofErr w:type="spellStart"/>
      <w:r w:rsidRPr="001C1284">
        <w:t>AAEON’un</w:t>
      </w:r>
      <w:proofErr w:type="spellEnd"/>
      <w:r w:rsidRPr="001C1284">
        <w:t xml:space="preserve"> PICO-TWL4’ü ana kontrol birimi olarak kullanarak </w:t>
      </w:r>
      <w:proofErr w:type="spellStart"/>
      <w:r w:rsidRPr="001C1284">
        <w:t>AUV’lerini</w:t>
      </w:r>
      <w:proofErr w:type="spellEnd"/>
      <w:r w:rsidRPr="001C1284">
        <w:t xml:space="preserve"> başarıyla devreye alan müşteri, yalnızca akademik araştırma projelerini etkin şekilde yürütmekle kalmadı, aynı zamanda </w:t>
      </w:r>
      <w:r w:rsidRPr="001C1284">
        <w:rPr>
          <w:b/>
          <w:bCs/>
        </w:rPr>
        <w:t>yan faydalar</w:t>
      </w:r>
      <w:r w:rsidRPr="001C1284">
        <w:t xml:space="preserve"> da elde etti:</w:t>
      </w:r>
    </w:p>
    <w:p w14:paraId="7F105FBC" w14:textId="77777777" w:rsidR="001C1284" w:rsidRPr="001C1284" w:rsidRDefault="001C1284" w:rsidP="001C1284">
      <w:pPr>
        <w:numPr>
          <w:ilvl w:val="0"/>
          <w:numId w:val="3"/>
        </w:numPr>
      </w:pPr>
      <w:r w:rsidRPr="001C1284">
        <w:t>Düşük güç tüketimi ve dinamik güç yönetimi sayesinde operasyon süresi uzadı.</w:t>
      </w:r>
    </w:p>
    <w:p w14:paraId="3235AAB4" w14:textId="77777777" w:rsidR="001C1284" w:rsidRPr="001C1284" w:rsidRDefault="001C1284" w:rsidP="001C1284">
      <w:pPr>
        <w:numPr>
          <w:ilvl w:val="0"/>
          <w:numId w:val="3"/>
        </w:numPr>
      </w:pPr>
      <w:r w:rsidRPr="001C1284">
        <w:t xml:space="preserve">Süperkapasitörün hızlı şarj olması sayesinde toplam sistem durma süresi dakikalarla sınırlı kaldı. Bu özelleştirilmiş bileşen, </w:t>
      </w:r>
      <w:proofErr w:type="spellStart"/>
      <w:r w:rsidRPr="001C1284">
        <w:t>AUV’nin</w:t>
      </w:r>
      <w:proofErr w:type="spellEnd"/>
      <w:r w:rsidRPr="001C1284">
        <w:t xml:space="preserve"> genel dayanıklılığına katkı sağladı.</w:t>
      </w:r>
    </w:p>
    <w:p w14:paraId="4FE29B86" w14:textId="77777777" w:rsidR="001C1284" w:rsidRPr="001C1284" w:rsidRDefault="001C1284" w:rsidP="001C1284">
      <w:pPr>
        <w:numPr>
          <w:ilvl w:val="0"/>
          <w:numId w:val="3"/>
        </w:numPr>
      </w:pPr>
      <w:r w:rsidRPr="001C1284">
        <w:t>Lityum bataryalar aşırı sıcaklıkta aşırı ısınma veya patlamaya yatkın olduğundan, süperkapasitör kullanımı hem daha güvenli hem de daha termal olarak stabil bir çözüm sundu.</w:t>
      </w:r>
    </w:p>
    <w:p w14:paraId="43753F3E" w14:textId="77777777" w:rsidR="001C1284" w:rsidRPr="001C1284" w:rsidRDefault="001C1284" w:rsidP="001C1284">
      <w:r w:rsidRPr="001C1284">
        <w:t xml:space="preserve">PICO-TWL4’ün çeşitli arayüzleri sayesinde, sistem yalnızca modern değil aynı zamanda eski iletişim protokollerini de destekleyerek </w:t>
      </w:r>
      <w:r w:rsidRPr="001C1284">
        <w:rPr>
          <w:b/>
          <w:bCs/>
        </w:rPr>
        <w:t>geleceğe dönük bir çözüm</w:t>
      </w:r>
      <w:r w:rsidRPr="001C1284">
        <w:t xml:space="preserve"> sağladı.</w:t>
      </w:r>
    </w:p>
    <w:p w14:paraId="04080605" w14:textId="77777777" w:rsidR="001C1284" w:rsidRPr="001C1284" w:rsidRDefault="001C1284" w:rsidP="001C1284">
      <w:r w:rsidRPr="001C1284">
        <w:t xml:space="preserve">Sonuç olarak, PICO-TWL4, müşterinin projesinin başarıyla hayata geçmesini sağlamakla kalmadı; akademik deniz tabanı keşiflerinde </w:t>
      </w:r>
      <w:r w:rsidRPr="001C1284">
        <w:rPr>
          <w:b/>
          <w:bCs/>
        </w:rPr>
        <w:t>yeni derinlikler</w:t>
      </w:r>
      <w:r w:rsidRPr="001C1284">
        <w:t xml:space="preserve"> sunarak, deniz araştırmalarında otonom araçların potansiyelini gösterdi.</w:t>
      </w:r>
    </w:p>
    <w:p w14:paraId="369DDD32" w14:textId="77777777" w:rsidR="006879CF" w:rsidRDefault="006879CF"/>
    <w:sectPr w:rsidR="006879C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83520"/>
    <w:multiLevelType w:val="multilevel"/>
    <w:tmpl w:val="AB10F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683BC4"/>
    <w:multiLevelType w:val="multilevel"/>
    <w:tmpl w:val="22E4E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3F101E7"/>
    <w:multiLevelType w:val="multilevel"/>
    <w:tmpl w:val="3B7ED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6058257">
    <w:abstractNumId w:val="0"/>
  </w:num>
  <w:num w:numId="2" w16cid:durableId="50007691">
    <w:abstractNumId w:val="2"/>
  </w:num>
  <w:num w:numId="3" w16cid:durableId="275319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284"/>
    <w:rsid w:val="001C1284"/>
    <w:rsid w:val="00621221"/>
    <w:rsid w:val="006879CF"/>
    <w:rsid w:val="006B59BD"/>
    <w:rsid w:val="006D41E0"/>
    <w:rsid w:val="00947289"/>
    <w:rsid w:val="009D53D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BA3C1"/>
  <w15:chartTrackingRefBased/>
  <w15:docId w15:val="{9154CDE2-BAD2-4156-BCE4-DF3903F76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1C128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1C128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1C1284"/>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1C1284"/>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1C1284"/>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1C1284"/>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1C1284"/>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1C1284"/>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1C1284"/>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1C1284"/>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1C1284"/>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1C1284"/>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1C1284"/>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1C1284"/>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1C1284"/>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1C1284"/>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1C1284"/>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1C1284"/>
    <w:rPr>
      <w:rFonts w:eastAsiaTheme="majorEastAsia" w:cstheme="majorBidi"/>
      <w:color w:val="272727" w:themeColor="text1" w:themeTint="D8"/>
    </w:rPr>
  </w:style>
  <w:style w:type="paragraph" w:styleId="KonuBal">
    <w:name w:val="Title"/>
    <w:basedOn w:val="Normal"/>
    <w:next w:val="Normal"/>
    <w:link w:val="KonuBalChar"/>
    <w:uiPriority w:val="10"/>
    <w:qFormat/>
    <w:rsid w:val="001C12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1C1284"/>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1C1284"/>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1C1284"/>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1C1284"/>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1C1284"/>
    <w:rPr>
      <w:i/>
      <w:iCs/>
      <w:color w:val="404040" w:themeColor="text1" w:themeTint="BF"/>
    </w:rPr>
  </w:style>
  <w:style w:type="paragraph" w:styleId="ListeParagraf">
    <w:name w:val="List Paragraph"/>
    <w:basedOn w:val="Normal"/>
    <w:uiPriority w:val="34"/>
    <w:qFormat/>
    <w:rsid w:val="001C1284"/>
    <w:pPr>
      <w:ind w:left="720"/>
      <w:contextualSpacing/>
    </w:pPr>
  </w:style>
  <w:style w:type="character" w:styleId="GlVurgulama">
    <w:name w:val="Intense Emphasis"/>
    <w:basedOn w:val="VarsaylanParagrafYazTipi"/>
    <w:uiPriority w:val="21"/>
    <w:qFormat/>
    <w:rsid w:val="001C1284"/>
    <w:rPr>
      <w:i/>
      <w:iCs/>
      <w:color w:val="2F5496" w:themeColor="accent1" w:themeShade="BF"/>
    </w:rPr>
  </w:style>
  <w:style w:type="paragraph" w:styleId="GlAlnt">
    <w:name w:val="Intense Quote"/>
    <w:basedOn w:val="Normal"/>
    <w:next w:val="Normal"/>
    <w:link w:val="GlAlntChar"/>
    <w:uiPriority w:val="30"/>
    <w:qFormat/>
    <w:rsid w:val="001C128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1C1284"/>
    <w:rPr>
      <w:i/>
      <w:iCs/>
      <w:color w:val="2F5496" w:themeColor="accent1" w:themeShade="BF"/>
    </w:rPr>
  </w:style>
  <w:style w:type="character" w:styleId="GlBavuru">
    <w:name w:val="Intense Reference"/>
    <w:basedOn w:val="VarsaylanParagrafYazTipi"/>
    <w:uiPriority w:val="32"/>
    <w:qFormat/>
    <w:rsid w:val="001C128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903</Words>
  <Characters>5149</Characters>
  <Application>Microsoft Office Word</Application>
  <DocSecurity>0</DocSecurity>
  <Lines>42</Lines>
  <Paragraphs>12</Paragraphs>
  <ScaleCrop>false</ScaleCrop>
  <Company/>
  <LinksUpToDate>false</LinksUpToDate>
  <CharactersWithSpaces>6040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Arda Karabulut</dc:creator>
  <cp:keywords/>
  <dc:description/>
  <cp:lastModifiedBy>Arda Karabulut</cp:lastModifiedBy>
  <cp:revision>1</cp:revision>
  <dcterms:created xsi:type="dcterms:W3CDTF">2025-11-24T07:03:00Z</dcterms:created>
  <dcterms:modified xsi:type="dcterms:W3CDTF">2025-11-24T07:05:00Z</dcterms:modified>
</cp:coreProperties>
</file>